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058B0698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1560F">
        <w:rPr>
          <w:rFonts w:ascii="Times New Roman" w:eastAsia="MS Mincho" w:hAnsi="Times New Roman"/>
          <w:b/>
          <w:sz w:val="24"/>
          <w:szCs w:val="24"/>
        </w:rPr>
        <w:t>851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4188B5A8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34ADCFF7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0B0FF9B8" w14:textId="1C846AF6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B6471D">
        <w:rPr>
          <w:rFonts w:ascii="Times New Roman" w:eastAsia="MS Mincho" w:hAnsi="Times New Roman"/>
          <w:sz w:val="24"/>
          <w:szCs w:val="24"/>
        </w:rPr>
        <w:t>----</w:t>
      </w:r>
      <w:r w:rsidRPr="00F759CE" w:rsidR="00285F86">
        <w:rPr>
          <w:rFonts w:ascii="Times New Roman" w:eastAsia="MS Mincho" w:hAnsi="Times New Roman"/>
          <w:sz w:val="24"/>
          <w:szCs w:val="24"/>
        </w:rPr>
        <w:t>,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7EEBCA27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36B730DB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2CDA109C" w14:textId="4C7AF69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B6471D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3A5382">
        <w:rPr>
          <w:rFonts w:ascii="Times New Roman" w:eastAsia="MS Mincho" w:hAnsi="Times New Roman"/>
          <w:sz w:val="24"/>
          <w:szCs w:val="24"/>
        </w:rPr>
        <w:t>ч. 2</w:t>
      </w:r>
      <w:r w:rsidR="00D348EC">
        <w:rPr>
          <w:rFonts w:ascii="Times New Roman" w:eastAsia="MS Mincho" w:hAnsi="Times New Roman"/>
          <w:sz w:val="24"/>
          <w:szCs w:val="24"/>
        </w:rPr>
        <w:t xml:space="preserve"> ст. </w:t>
      </w:r>
      <w:r w:rsidR="003A5382">
        <w:rPr>
          <w:rFonts w:ascii="Times New Roman" w:eastAsia="MS Mincho" w:hAnsi="Times New Roman"/>
          <w:sz w:val="24"/>
          <w:szCs w:val="24"/>
        </w:rPr>
        <w:t>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11560F">
        <w:rPr>
          <w:rFonts w:ascii="Times New Roman" w:eastAsia="MS Mincho" w:hAnsi="Times New Roman"/>
          <w:sz w:val="24"/>
          <w:szCs w:val="24"/>
        </w:rPr>
        <w:t>50</w:t>
      </w:r>
      <w:r w:rsidR="00B50AF8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B6471D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B6471D">
        <w:rPr>
          <w:rFonts w:ascii="Times New Roman" w:eastAsia="MS Mincho" w:hAnsi="Times New Roman"/>
          <w:sz w:val="24"/>
          <w:szCs w:val="24"/>
        </w:rPr>
        <w:t>---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B6471D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44BBFC59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7ACCCDB3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1DFC5765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74B191D5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5B3497E8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0BB47F1E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267D6197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3315A078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5FB9E16D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7909F786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11560F">
        <w:rPr>
          <w:rFonts w:eastAsia="MS Mincho"/>
        </w:rPr>
        <w:t>100</w:t>
      </w:r>
      <w:r w:rsidR="00760B8D">
        <w:rPr>
          <w:rFonts w:eastAsia="MS Mincho"/>
        </w:rPr>
        <w:t>0</w:t>
      </w:r>
      <w:r w:rsidR="00CC3F29">
        <w:rPr>
          <w:rFonts w:eastAsia="MS Mincho"/>
        </w:rPr>
        <w:t xml:space="preserve"> </w:t>
      </w:r>
      <w:r w:rsidRPr="007C62F5">
        <w:rPr>
          <w:rFonts w:eastAsia="MS Mincho"/>
        </w:rPr>
        <w:t>(</w:t>
      </w:r>
      <w:r w:rsidR="00CC3F29">
        <w:rPr>
          <w:rFonts w:eastAsia="MS Mincho"/>
        </w:rPr>
        <w:t>одна тысяча</w:t>
      </w:r>
      <w:r w:rsidRPr="007C62F5">
        <w:rPr>
          <w:rFonts w:eastAsia="MS Mincho"/>
        </w:rPr>
        <w:t>) рубл</w:t>
      </w:r>
      <w:r w:rsidR="00760B8D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0E69C339" w14:textId="14E5B60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B6471D">
        <w:t>---</w:t>
      </w:r>
      <w:r w:rsidR="0011560F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0A7318C8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7C8A7789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6718BC87" w14:textId="77777777">
      <w:pPr>
        <w:ind w:firstLine="708"/>
        <w:jc w:val="both"/>
        <w:rPr>
          <w:rFonts w:eastAsia="MS Mincho"/>
        </w:rPr>
      </w:pPr>
    </w:p>
    <w:p w:rsidR="00B6471D" w:rsidRPr="00B035BE" w:rsidP="00B6471D" w14:paraId="3B056754" w14:textId="2CB04A7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5959C4A6" w14:textId="4B849171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60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1560F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0EA3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A538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10CC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484E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394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0B8D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43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75547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0AF8"/>
    <w:rsid w:val="00B511B9"/>
    <w:rsid w:val="00B511FA"/>
    <w:rsid w:val="00B523C2"/>
    <w:rsid w:val="00B52EFE"/>
    <w:rsid w:val="00B534CF"/>
    <w:rsid w:val="00B540A0"/>
    <w:rsid w:val="00B6050A"/>
    <w:rsid w:val="00B60920"/>
    <w:rsid w:val="00B6471D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3F29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07FB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